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201" w:rsidRDefault="0083506E" w:rsidP="0083506E">
      <w:pPr>
        <w:spacing w:line="360" w:lineRule="auto"/>
      </w:pPr>
      <w:r>
        <w:t>Slide 1</w:t>
      </w:r>
    </w:p>
    <w:p w:rsidR="0083506E" w:rsidRDefault="0083506E" w:rsidP="0083506E">
      <w:pPr>
        <w:spacing w:line="360" w:lineRule="auto"/>
      </w:pPr>
    </w:p>
    <w:p w:rsidR="0083506E" w:rsidRDefault="0083506E" w:rsidP="0083506E">
      <w:pPr>
        <w:spacing w:line="360" w:lineRule="auto"/>
        <w:jc w:val="center"/>
      </w:pPr>
      <w:r>
        <w:object w:dxaOrig="7216" w:dyaOrig="4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.75pt;height:152.25pt" o:ole="" o:bordertopcolor="this" o:borderleftcolor="this" o:borderbottomcolor="this" o:borderrightcolor="this">
            <v:imagedata r:id="rId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5" DrawAspect="Content" ObjectID="_1766890460" r:id="rId6"/>
        </w:object>
      </w:r>
    </w:p>
    <w:p w:rsidR="0083506E" w:rsidRDefault="0083506E" w:rsidP="0083506E">
      <w:pPr>
        <w:spacing w:line="360" w:lineRule="auto"/>
        <w:jc w:val="center"/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Units 1, 2 and 3 have largely concerned themselves with exploring the 4 aspects of classroom culture (Relating, Talking, Celebrating and Constructing) through the lens of 4 key learning behaviours (Perseverance, Questioning, Collaboration, and Revising).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It is now time to begin to explore the other 8 learning behaviours that were </w:t>
      </w:r>
      <w:proofErr w:type="gramStart"/>
      <w:r>
        <w:rPr>
          <w:rFonts w:ascii="Arial" w:hAnsi="Times New Roman" w:cs="Arial"/>
          <w:color w:val="000000"/>
        </w:rPr>
        <w:t>considered</w:t>
      </w:r>
      <w:proofErr w:type="gramEnd"/>
      <w:r>
        <w:rPr>
          <w:rFonts w:ascii="Arial" w:hAnsi="Times New Roman" w:cs="Arial"/>
          <w:color w:val="000000"/>
        </w:rPr>
        <w:t xml:space="preserve"> in Learning Profiles, but have taken a back seat to the big 4 over the past few months.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3506E" w:rsidRDefault="0083506E" w:rsidP="0083506E">
      <w:pPr>
        <w:spacing w:line="360" w:lineRule="auto"/>
      </w:pPr>
    </w:p>
    <w:p w:rsidR="0083506E" w:rsidRDefault="0083506E">
      <w:r>
        <w:br w:type="page"/>
      </w:r>
    </w:p>
    <w:p w:rsidR="0083506E" w:rsidRDefault="0083506E" w:rsidP="0083506E">
      <w:pPr>
        <w:spacing w:line="360" w:lineRule="auto"/>
      </w:pPr>
      <w:r>
        <w:lastRenderedPageBreak/>
        <w:t>Slide 2</w:t>
      </w:r>
    </w:p>
    <w:p w:rsidR="0083506E" w:rsidRDefault="0083506E" w:rsidP="0083506E">
      <w:pPr>
        <w:spacing w:line="360" w:lineRule="auto"/>
      </w:pPr>
    </w:p>
    <w:p w:rsidR="0083506E" w:rsidRDefault="0083506E" w:rsidP="0083506E">
      <w:pPr>
        <w:spacing w:line="360" w:lineRule="auto"/>
        <w:jc w:val="center"/>
      </w:pPr>
      <w:r>
        <w:object w:dxaOrig="7216" w:dyaOrig="4056">
          <v:shape id="_x0000_i1026" type="#_x0000_t75" style="width:270.75pt;height:152.25pt" o:ole="" o:bordertopcolor="this" o:borderleftcolor="this" o:borderbottomcolor="this" o:borderrightcolor="this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6" DrawAspect="Content" ObjectID="_1766890461" r:id="rId8"/>
        </w:object>
      </w:r>
    </w:p>
    <w:p w:rsidR="0083506E" w:rsidRDefault="0083506E" w:rsidP="0083506E">
      <w:pPr>
        <w:spacing w:line="360" w:lineRule="auto"/>
        <w:jc w:val="center"/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Unit 4 offers an introduction to the other 8 learning behaviours that were considered in Learning Profiles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Noticing, Making Links, Reasoning, Imagining, Capitalising, Listening, Planning and Meta Learning.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The 8 sections are </w:t>
      </w:r>
      <w:r>
        <w:rPr>
          <w:rFonts w:ascii="Arial" w:hAnsi="Times New Roman" w:cs="Arial"/>
          <w:color w:val="000000"/>
        </w:rPr>
        <w:t>‘</w:t>
      </w:r>
      <w:r>
        <w:rPr>
          <w:rFonts w:ascii="Arial" w:hAnsi="Times New Roman" w:cs="Arial"/>
          <w:color w:val="000000"/>
        </w:rPr>
        <w:t>Toes in the Water</w:t>
      </w:r>
      <w:r>
        <w:rPr>
          <w:rFonts w:ascii="Arial" w:hAnsi="Times New Roman" w:cs="Arial"/>
          <w:color w:val="000000"/>
        </w:rPr>
        <w:t>’</w:t>
      </w:r>
      <w:r>
        <w:rPr>
          <w:rFonts w:ascii="Arial" w:hAnsi="Times New Roman" w:cs="Arial"/>
          <w:color w:val="000000"/>
        </w:rPr>
        <w:t xml:space="preserve"> sections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brief introductions to each of the 8, sufficient to get you going, but insufficient to dive in deeply (the deep dive is what Phase 2 is all about).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There is no intention that you tackle all 8 of these behaviours over the next 2 months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if you mana</w:t>
      </w:r>
      <w:r>
        <w:rPr>
          <w:rFonts w:ascii="Arial" w:hAnsi="Times New Roman" w:cs="Arial"/>
          <w:color w:val="000000"/>
        </w:rPr>
        <w:t xml:space="preserve">ge to explore a couple of </w:t>
      </w:r>
      <w:proofErr w:type="gramStart"/>
      <w:r>
        <w:rPr>
          <w:rFonts w:ascii="Arial" w:hAnsi="Times New Roman" w:cs="Arial"/>
          <w:color w:val="000000"/>
        </w:rPr>
        <w:t xml:space="preserve">them, </w:t>
      </w:r>
      <w:r>
        <w:rPr>
          <w:rFonts w:ascii="Arial" w:hAnsi="Times New Roman" w:cs="Arial"/>
          <w:color w:val="000000"/>
        </w:rPr>
        <w:t>that</w:t>
      </w:r>
      <w:proofErr w:type="gramEnd"/>
      <w:r>
        <w:rPr>
          <w:rFonts w:ascii="Arial" w:hAnsi="Times New Roman" w:cs="Arial"/>
          <w:color w:val="000000"/>
        </w:rPr>
        <w:t xml:space="preserve"> would be great.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The aim is to begin to </w:t>
      </w:r>
      <w:r>
        <w:rPr>
          <w:rFonts w:ascii="Arial" w:hAnsi="Times New Roman" w:cs="Arial"/>
          <w:color w:val="000000"/>
        </w:rPr>
        <w:t>‘</w:t>
      </w:r>
      <w:r>
        <w:rPr>
          <w:rFonts w:ascii="Arial" w:hAnsi="Times New Roman" w:cs="Arial"/>
          <w:color w:val="000000"/>
        </w:rPr>
        <w:t>Broaden the Range</w:t>
      </w:r>
      <w:r>
        <w:rPr>
          <w:rFonts w:ascii="Arial" w:hAnsi="Times New Roman" w:cs="Arial"/>
          <w:color w:val="000000"/>
        </w:rPr>
        <w:t>’</w:t>
      </w:r>
      <w:r>
        <w:rPr>
          <w:rFonts w:ascii="Arial" w:hAnsi="Times New Roman" w:cs="Arial"/>
          <w:color w:val="000000"/>
        </w:rPr>
        <w:t xml:space="preserve"> of behaviours in your classroom in advance of moving on to a deeper explorat</w:t>
      </w:r>
      <w:bookmarkStart w:id="0" w:name="_GoBack"/>
      <w:bookmarkEnd w:id="0"/>
      <w:r>
        <w:rPr>
          <w:rFonts w:ascii="Arial" w:hAnsi="Times New Roman" w:cs="Arial"/>
          <w:color w:val="000000"/>
        </w:rPr>
        <w:t xml:space="preserve">ion of these behaviours in Phase 2 of the programme. 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3506E" w:rsidRDefault="0083506E" w:rsidP="0083506E">
      <w:pPr>
        <w:spacing w:line="360" w:lineRule="auto"/>
      </w:pPr>
    </w:p>
    <w:p w:rsidR="0083506E" w:rsidRDefault="0083506E">
      <w:r>
        <w:br w:type="page"/>
      </w:r>
    </w:p>
    <w:p w:rsidR="0083506E" w:rsidRDefault="0083506E" w:rsidP="0083506E">
      <w:pPr>
        <w:spacing w:line="360" w:lineRule="auto"/>
      </w:pPr>
      <w:r>
        <w:lastRenderedPageBreak/>
        <w:t>Slide 3</w:t>
      </w:r>
    </w:p>
    <w:p w:rsidR="0083506E" w:rsidRDefault="0083506E" w:rsidP="0083506E">
      <w:pPr>
        <w:spacing w:line="360" w:lineRule="auto"/>
      </w:pPr>
    </w:p>
    <w:p w:rsidR="0083506E" w:rsidRDefault="0083506E" w:rsidP="0083506E">
      <w:pPr>
        <w:spacing w:line="360" w:lineRule="auto"/>
        <w:jc w:val="center"/>
      </w:pPr>
      <w:r>
        <w:object w:dxaOrig="7216" w:dyaOrig="4056">
          <v:shape id="_x0000_i1027" type="#_x0000_t75" style="width:270.75pt;height:152.25pt" o:ole="" o:bordertopcolor="this" o:borderleftcolor="this" o:borderbottomcolor="this" o:borderrightcolor="this">
            <v:imagedata r:id="rId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7" DrawAspect="Content" ObjectID="_1766890462" r:id="rId10"/>
        </w:object>
      </w:r>
    </w:p>
    <w:p w:rsidR="0083506E" w:rsidRDefault="0083506E" w:rsidP="0083506E">
      <w:pPr>
        <w:spacing w:line="360" w:lineRule="auto"/>
        <w:jc w:val="center"/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So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how do we decide which of the 8 to focus on . . . </w:t>
      </w:r>
      <w:proofErr w:type="gramStart"/>
      <w:r>
        <w:rPr>
          <w:rFonts w:ascii="Arial" w:hAnsi="Times New Roman" w:cs="Arial"/>
          <w:color w:val="000000"/>
        </w:rPr>
        <w:t>.</w:t>
      </w:r>
      <w:proofErr w:type="gramEnd"/>
      <w:r>
        <w:rPr>
          <w:rFonts w:ascii="Arial" w:hAnsi="Times New Roman" w:cs="Arial"/>
          <w:color w:val="000000"/>
        </w:rPr>
        <w:t xml:space="preserve"> 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There are a number of </w:t>
      </w:r>
      <w:proofErr w:type="gramStart"/>
      <w:r>
        <w:rPr>
          <w:rFonts w:ascii="Arial" w:hAnsi="Times New Roman" w:cs="Arial"/>
          <w:color w:val="000000"/>
        </w:rPr>
        <w:t>possibilities .</w:t>
      </w:r>
      <w:proofErr w:type="gramEnd"/>
      <w:r>
        <w:rPr>
          <w:rFonts w:ascii="Arial" w:hAnsi="Times New Roman" w:cs="Arial"/>
          <w:color w:val="000000"/>
        </w:rPr>
        <w:t xml:space="preserve"> .  </w:t>
      </w: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Look back at your students</w:t>
      </w:r>
      <w:r>
        <w:rPr>
          <w:rFonts w:ascii="Arial" w:hAnsi="Times New Roman" w:cs="Arial"/>
          <w:color w:val="000000"/>
        </w:rPr>
        <w:t>’</w:t>
      </w:r>
      <w:r>
        <w:rPr>
          <w:rFonts w:ascii="Arial" w:hAnsi="Times New Roman" w:cs="Arial"/>
          <w:color w:val="000000"/>
        </w:rPr>
        <w:t xml:space="preserve"> learning profiles from Unit 1 and decide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maybe there is an obvious weakness that you would like to address?</w:t>
      </w: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Focus on behaviours that interest you / fit well with your upcoming curriculum content</w:t>
      </w: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We could share them out so that all of them get explored in at least one classroom</w:t>
      </w: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We could decide together and all focus on the same ones</w:t>
      </w: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We could all agree on one that we will all do, and leave the other as a free choice . . . . 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Initiate a discussion to explore how teachers wish to proceed</w:t>
      </w:r>
    </w:p>
    <w:p w:rsidR="0083506E" w:rsidRDefault="0083506E" w:rsidP="008350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Intend to close the discussion having agreed a course of action that all are happy with</w:t>
      </w: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83506E" w:rsidRDefault="0083506E" w:rsidP="008350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3506E" w:rsidRDefault="0083506E" w:rsidP="0083506E">
      <w:pPr>
        <w:spacing w:line="360" w:lineRule="auto"/>
      </w:pPr>
    </w:p>
    <w:p w:rsidR="0083506E" w:rsidRDefault="0083506E" w:rsidP="0083506E">
      <w:pPr>
        <w:spacing w:line="360" w:lineRule="auto"/>
      </w:pPr>
    </w:p>
    <w:sectPr w:rsidR="008350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EC4E3D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●"/>
        <w:legacy w:legacy="1" w:legacySpace="0" w:legacyIndent="0"/>
        <w:lvlJc w:val="left"/>
        <w:rPr>
          <w:rFonts w:ascii="Arial" w:hAnsi="Arial" w:cs="Aria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06E"/>
    <w:rsid w:val="000C6201"/>
    <w:rsid w:val="0083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46C10C-475D-411E-9A09-7179F479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Microsoft_PowerPoint_Slide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Watson TLO</dc:creator>
  <cp:keywords/>
  <dc:description/>
  <cp:lastModifiedBy>Steve Watson TLO</cp:lastModifiedBy>
  <cp:revision>1</cp:revision>
  <dcterms:created xsi:type="dcterms:W3CDTF">2024-01-16T06:06:00Z</dcterms:created>
  <dcterms:modified xsi:type="dcterms:W3CDTF">2024-01-16T06:08:00Z</dcterms:modified>
</cp:coreProperties>
</file>